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bookmarkStart w:id="0" w:name="_GoBack"/>
      <w:r w:rsidRPr="00D53DE5">
        <w:rPr>
          <w:rFonts w:eastAsia="Times New Roman" w:cs="Times New Roman"/>
          <w:b/>
          <w:bCs/>
          <w:iCs/>
          <w:color w:val="000000"/>
        </w:rPr>
        <w:t>Игры в адаптационный период с детьми.</w:t>
      </w:r>
    </w:p>
    <w:bookmarkEnd w:id="0"/>
    <w:p w:rsidR="0000785D" w:rsidRPr="00D53DE5" w:rsidRDefault="0000785D" w:rsidP="0000785D">
      <w:pPr>
        <w:ind w:firstLine="708"/>
        <w:jc w:val="both"/>
        <w:rPr>
          <w:rFonts w:eastAsia="Times New Roman" w:cs="Times New Roman"/>
        </w:rPr>
      </w:pPr>
      <w:r w:rsidRPr="00D53DE5">
        <w:rPr>
          <w:rFonts w:eastAsia="Times New Roman" w:cs="Times New Roman"/>
        </w:rPr>
        <w:t xml:space="preserve">К проведению </w:t>
      </w:r>
      <w:proofErr w:type="gramStart"/>
      <w:r w:rsidRPr="00D53DE5">
        <w:rPr>
          <w:rFonts w:eastAsia="Times New Roman" w:cs="Times New Roman"/>
        </w:rPr>
        <w:t>адаптационных  игр</w:t>
      </w:r>
      <w:proofErr w:type="gramEnd"/>
      <w:r w:rsidRPr="00D53DE5">
        <w:rPr>
          <w:rFonts w:eastAsia="Times New Roman" w:cs="Times New Roman"/>
        </w:rPr>
        <w:t xml:space="preserve"> предъявляются определенные требования: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- игру повторяют в течение дня несколько раз;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- при введение новой игры знакомые игры повторяют;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- знакомые игровые ситуации включают в бытовые процессы;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- игры и бытовые процессы каждодневно дополняют приемами торможения отрицательных эмоций;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- продвижение в освоении каждой игры для каждого ребёнка организуют индивидуально, по количеству повторений;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- при повседневном использовании игр учитывают состояние ребёнка в конкретный момент взаимодействия, поэтому возможно возвращение к играм, которые ранее были освоены.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Основная задача игр в этот период – формирование эмоционального контакта, доверия детей к воспитателю.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 интонацией, проявлением заботы к каждому малышу.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т.д.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«Иди ко мне».</w:t>
      </w:r>
      <w:r w:rsidRPr="00D53DE5">
        <w:rPr>
          <w:rFonts w:eastAsia="Times New Roman" w:cs="Times New Roman"/>
          <w:b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Взрослый отходит от ребенка на несколько шагов и манит его к себе, ласково приговаривая: «Иди ко мне, мой хороший!» Когда ребенок подходит, воспитатель его обнимает: «Ах, какой ко мне хороший Коля пришел!» Игра повторяется.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 xml:space="preserve">«Пришел Петрушка».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Петрушка, погремушки.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Воспитатель приносит Петрушку, рассматривает его с детьми. Петрушка гремит погремушкой, потом раздает погремушки детям. Они вместе с Петрушкой встряхивают погремушками, радуются.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«Выдувание мыльных пузырей».</w:t>
      </w:r>
      <w:r w:rsidRPr="00D53DE5">
        <w:rPr>
          <w:rFonts w:eastAsia="Times New Roman" w:cs="Times New Roman"/>
          <w:b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Воспитатель на прогулке выдувает мыльные пузыри. Пробует получить пузыри, покачивая трубочкой, а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пузыри.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(Напрягать мышцы рта очень полезно для развития речи.)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«Хоровод».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Воспитатель держит ребенка за руки и ходит по кругу, приговаривая: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Вокруг розовых кустов,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Среди травок и цветов,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Кружим, кружим хоровод.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До того мы закружились,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Что на землю повалились.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БУХ!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При произнесении последней фразы оба «падают» на землю.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Вариант игры: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Вокруг розовых кустов,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Среди травок и цветов,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Водим, водим хоровод.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Как заканчиваем круг,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Дружно прыгаем мы вдруг.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ГЕЙ!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Взрослый и ребенок вместе подпрыгивают.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 xml:space="preserve">«Покружимся».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Два игрушечных мишки.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Воспитатель берет мишку, крепко прижимает его к себе и кружится с ним. Дает другого мишку малышу и просит также покружиться, прижимая к себе игрушку. Затем взрослый читает стишок и действует в соответствии с его содержанием. Ребенок вслед за ним выполняет те же движения.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Я кружусь, кружусь, кружусь,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А потом остановлюсь.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Быстро-быстро покружусь,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Тихо-тихо покружусь,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Я кружусь, кружусь, кружусь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И на землю повалюсь!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«Прячем мишку».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Воспитатель прячет знакомую ребенку большую игрушку (например, медведя) так, чтобы она немного была видна. Говоря: «Где мишка?», ищет его вместе с ребенком. Когда малыш найдет игрушку, взрослый прячет ее так, чтобы искать было сложнее. После игры с мишкой прячется сам воспитатель, громко произнося «ку-ку!» Когда ребенок найдет его, он перебегает и прячется в другом месте. В конце игры взрослый предлагает спрятаться ребенку.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>«Солнышко и дождик».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игры.</w:t>
      </w:r>
      <w:r w:rsidRPr="00D53DE5">
        <w:rPr>
          <w:rFonts w:eastAsia="Times New Roman" w:cs="Times New Roman"/>
          <w:color w:val="000000"/>
        </w:rPr>
        <w:t> Дети присаживаются на корточки позади стульев, расположенных на некотором расстоянии от края площадки или стены комнаты, и смотрят в «</w:t>
      </w:r>
      <w:proofErr w:type="gramStart"/>
      <w:r w:rsidRPr="00D53DE5">
        <w:rPr>
          <w:rFonts w:eastAsia="Times New Roman" w:cs="Times New Roman"/>
          <w:color w:val="000000"/>
        </w:rPr>
        <w:t>окошко»(</w:t>
      </w:r>
      <w:proofErr w:type="gramEnd"/>
      <w:r w:rsidRPr="00D53DE5">
        <w:rPr>
          <w:rFonts w:eastAsia="Times New Roman" w:cs="Times New Roman"/>
          <w:color w:val="000000"/>
        </w:rPr>
        <w:t>отверстие спинки стула). Воспитатель говорит: «На небе солнышко! Можно идти гулять». Дети бегают по всей площади. По сигналу «Дождик! Скорее домой!» бегут на свои места и присаживаются за стульями. Игра повторяется.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«Поезд».</w:t>
      </w:r>
      <w:r w:rsidRPr="00D53DE5">
        <w:rPr>
          <w:rFonts w:eastAsia="Times New Roman" w:cs="Times New Roman"/>
          <w:b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Воспитатель предлагает поиграть в «поезд»: «Я – паровоз, а вы – вагончики». Дети встают в колонну друг за другом, держась за одежду впереди стоящего.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</w:t>
      </w:r>
    </w:p>
    <w:p w:rsidR="0000785D" w:rsidRPr="00D53DE5" w:rsidRDefault="0000785D" w:rsidP="0000785D">
      <w:pPr>
        <w:jc w:val="both"/>
        <w:rPr>
          <w:rFonts w:eastAsia="Times New Roman" w:cs="Times New Roman"/>
          <w:i/>
          <w:iCs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 xml:space="preserve">«Хоровод с куклой».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Кукла средних размеров.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Воспитатель приносит новую куклу. Она здоровается с детьми, гладит каждого по голове. Взрослый просит детей по очереди подержать куклу за руку. Кукла предлагает потанцевать.  Воспитатель ставит детей в кружок, берет куклу за одну руку, другую дает ребёнку и вместе с детьми двигается по кругу вправо и влево, напевая простую детскую мелодию.</w:t>
      </w:r>
      <w:r w:rsidRPr="00D53DE5">
        <w:rPr>
          <w:rFonts w:eastAsia="Times New Roman" w:cs="Times New Roman"/>
          <w:i/>
          <w:iCs/>
          <w:color w:val="000000"/>
        </w:rPr>
        <w:t> Вариант игры</w:t>
      </w:r>
      <w:r w:rsidRPr="00D53DE5">
        <w:rPr>
          <w:rFonts w:eastAsia="Times New Roman" w:cs="Times New Roman"/>
          <w:color w:val="000000"/>
        </w:rPr>
        <w:t>. Игра проводится с мишкой(зайцем).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«Догонялки»</w:t>
      </w:r>
      <w:r w:rsidRPr="00D53DE5">
        <w:rPr>
          <w:rFonts w:eastAsia="Times New Roman" w:cs="Times New Roman"/>
          <w:i/>
          <w:iCs/>
          <w:color w:val="000000"/>
        </w:rPr>
        <w:t> (проводится с двумя-тремя детьми)</w:t>
      </w:r>
      <w:r w:rsidRPr="00D53DE5">
        <w:rPr>
          <w:rFonts w:eastAsia="Times New Roman" w:cs="Times New Roman"/>
          <w:color w:val="000000"/>
        </w:rPr>
        <w:t>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Кукла, знакомая детям по игре «Хоровод с куклой», говорит, что хочет поиграть в догонялки. Воспитатель побуждает детей убегать от куклы, прятаться за ширму, кукла их догоняет, ищет, радуется, что нашла, обнимает: «Вот мои ребятки».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 xml:space="preserve">«Солнечные зайчики».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Маленькое зеркальце.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игры.</w:t>
      </w:r>
      <w:r w:rsidRPr="00D53DE5">
        <w:rPr>
          <w:rFonts w:eastAsia="Times New Roman" w:cs="Times New Roman"/>
          <w:color w:val="000000"/>
        </w:rPr>
        <w:t> Воспитатель зеркалом пускает солнечных зайчиков и говорит при этом: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Солнечные зайчики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Играют на стене.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Помани их пальчиком,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Пусть бегут к тебе!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По сигналу «Лови зайчика!» дети пытаются его поймать.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Игру можно повторить 2-3 раза.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 xml:space="preserve">«Игра с собачкой».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Игрушечная собачка.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Воспитатель держит в руках собачку и говорит: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Гав-гав! Кто там?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Это песик в гости к нам.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Я собачку ставлю на пол.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Дай, собачка, Пете лапу!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Затем подходит с собачкой к ребенку, имя которого названо, предлагает взять ее за лапу, покормить. Приносят миску с воображаемой едой, собачка «ест суп», «лает», говорит ребенку «спасибо!»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При повторении игры воспитатель называет имя другого ребенка.</w:t>
      </w:r>
    </w:p>
    <w:p w:rsidR="0000785D" w:rsidRPr="00D53DE5" w:rsidRDefault="0000785D" w:rsidP="0000785D">
      <w:pPr>
        <w:jc w:val="both"/>
        <w:rPr>
          <w:rFonts w:eastAsia="Times New Roman" w:cs="Times New Roman"/>
          <w:i/>
          <w:iCs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В особом внимании и индивидуальном подходе нуждаются робкие, застенчивые дети, чувствующие себя дискомфортно в группе. Облегчить их душевное состояние, поднять настроение можно «пальчиковыми» играми. Кроме того, эти игры обучают согласованности и координации движений.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proofErr w:type="gramStart"/>
      <w:r w:rsidRPr="00D53DE5">
        <w:rPr>
          <w:rFonts w:eastAsia="Times New Roman" w:cs="Times New Roman"/>
          <w:b/>
          <w:color w:val="000000"/>
        </w:rPr>
        <w:t>« Собирание</w:t>
      </w:r>
      <w:proofErr w:type="gramEnd"/>
      <w:r w:rsidRPr="00D53DE5">
        <w:rPr>
          <w:rFonts w:eastAsia="Times New Roman" w:cs="Times New Roman"/>
          <w:b/>
          <w:color w:val="000000"/>
        </w:rPr>
        <w:t xml:space="preserve"> сокровищ».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Корзина.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игры.</w:t>
      </w:r>
      <w:r w:rsidRPr="00D53DE5">
        <w:rPr>
          <w:rFonts w:eastAsia="Times New Roman" w:cs="Times New Roman"/>
          <w:color w:val="000000"/>
        </w:rPr>
        <w:t> На прогулке воспитатель собирает вместе с ребёнком сокровища (камешки, веточки, стручки, листья и т.д.) и складывает их в корзину. Выясняет, какие сокровища вызывают у малыша наибольший интерес (это подскажет дальнейшие пути общения). Затем называет какое-либо сокровище и просит достать его из корзины.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«Кто в кулачке?».</w:t>
      </w:r>
      <w:r w:rsidRPr="00D53DE5">
        <w:rPr>
          <w:rFonts w:eastAsia="Times New Roman" w:cs="Times New Roman"/>
          <w:b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игры.</w:t>
      </w:r>
      <w:r w:rsidRPr="00D53DE5">
        <w:rPr>
          <w:rFonts w:eastAsia="Times New Roman" w:cs="Times New Roman"/>
          <w:color w:val="000000"/>
        </w:rPr>
        <w:t> 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Читает стишок и вместе с ребенком выполняет движения.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Кто залез ко мне в кулачок?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Это, может быть, сверчок? (Сжать пальцы в кулак.)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Ну-ка, ну-ка, вылезай!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Это пальчик? Ай-ай-ай! (Выставить вперед большой палец.)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«Игра с кистями рук».</w:t>
      </w:r>
      <w:r w:rsidRPr="00D53DE5">
        <w:rPr>
          <w:rFonts w:eastAsia="Times New Roman" w:cs="Times New Roman"/>
          <w:b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(Выполняя движения, воспитатель просит ребенка повторить их.) Взрослый опускает пальцы вниз и шевелит ими – это» струи дождя».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 xml:space="preserve">Складывает </w:t>
      </w:r>
      <w:proofErr w:type="gramStart"/>
      <w:r w:rsidRPr="00D53DE5">
        <w:rPr>
          <w:rFonts w:eastAsia="Times New Roman" w:cs="Times New Roman"/>
          <w:color w:val="000000"/>
        </w:rPr>
        <w:t>пальцы  каждой</w:t>
      </w:r>
      <w:proofErr w:type="gramEnd"/>
      <w:r w:rsidRPr="00D53DE5">
        <w:rPr>
          <w:rFonts w:eastAsia="Times New Roman" w:cs="Times New Roman"/>
          <w:color w:val="000000"/>
        </w:rPr>
        <w:t xml:space="preserve"> руки колечком и прикладывает к глазам, изображая бинокль. Рисует пальцем – «кисточкой» кружки на щеках, проводит сверху вниз линию по его носу и делает пятнышко на подбородке. Стучит кулаком о кулак, хлопает в ладоши. Чередуя такие действия, воспитатель создает определенную последовательность звуков, </w:t>
      </w:r>
      <w:proofErr w:type="gramStart"/>
      <w:r w:rsidRPr="00D53DE5">
        <w:rPr>
          <w:rFonts w:eastAsia="Times New Roman" w:cs="Times New Roman"/>
          <w:color w:val="000000"/>
        </w:rPr>
        <w:t>например</w:t>
      </w:r>
      <w:proofErr w:type="gramEnd"/>
      <w:r w:rsidRPr="00D53DE5">
        <w:rPr>
          <w:rFonts w:eastAsia="Times New Roman" w:cs="Times New Roman"/>
          <w:color w:val="000000"/>
        </w:rPr>
        <w:t>: стук-стук, стук-хлоп, стук-стук-хлоп, стук-хлоп-хлоп и т. п.</w:t>
      </w:r>
    </w:p>
    <w:p w:rsidR="0000785D" w:rsidRPr="00D53DE5" w:rsidRDefault="0000785D" w:rsidP="0000785D">
      <w:pPr>
        <w:jc w:val="both"/>
        <w:rPr>
          <w:rFonts w:eastAsia="Times New Roman" w:cs="Times New Roman"/>
          <w:i/>
          <w:iCs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 xml:space="preserve">Приведенные ниже игры не только ободрят робкого и развеселят плачущего, но и успокоят </w:t>
      </w:r>
      <w:proofErr w:type="gramStart"/>
      <w:r w:rsidRPr="00D53DE5">
        <w:rPr>
          <w:rFonts w:eastAsia="Times New Roman" w:cs="Times New Roman"/>
          <w:i/>
          <w:iCs/>
          <w:color w:val="000000"/>
        </w:rPr>
        <w:t>слишком  расшалившегося</w:t>
      </w:r>
      <w:proofErr w:type="gramEnd"/>
      <w:r w:rsidRPr="00D53DE5">
        <w:rPr>
          <w:rFonts w:eastAsia="Times New Roman" w:cs="Times New Roman"/>
          <w:i/>
          <w:iCs/>
          <w:color w:val="000000"/>
        </w:rPr>
        <w:t>, переключат внимание и помогут расслабиться рассерженному, агрессивному, ребенку.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 xml:space="preserve">«Покатаемся на лошадке».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Лошадка-качалка (если лошадки нет, можно посадить ребенка на колени).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 xml:space="preserve">. Воспитатель сажает ребенка на лошадку-качалку и говорит: </w:t>
      </w:r>
      <w:proofErr w:type="gramStart"/>
      <w:r w:rsidRPr="00D53DE5">
        <w:rPr>
          <w:rFonts w:eastAsia="Times New Roman" w:cs="Times New Roman"/>
          <w:color w:val="000000"/>
        </w:rPr>
        <w:t>« Маша</w:t>
      </w:r>
      <w:proofErr w:type="gramEnd"/>
      <w:r w:rsidRPr="00D53DE5">
        <w:rPr>
          <w:rFonts w:eastAsia="Times New Roman" w:cs="Times New Roman"/>
          <w:color w:val="000000"/>
        </w:rPr>
        <w:t xml:space="preserve"> едет на лошадке, (произносит тихим голосом) </w:t>
      </w:r>
      <w:proofErr w:type="spellStart"/>
      <w:r w:rsidRPr="00D53DE5">
        <w:rPr>
          <w:rFonts w:eastAsia="Times New Roman" w:cs="Times New Roman"/>
          <w:color w:val="000000"/>
        </w:rPr>
        <w:t>нно-нно</w:t>
      </w:r>
      <w:proofErr w:type="spellEnd"/>
      <w:r w:rsidRPr="00D53DE5">
        <w:rPr>
          <w:rFonts w:eastAsia="Times New Roman" w:cs="Times New Roman"/>
          <w:color w:val="000000"/>
        </w:rPr>
        <w:t>». Ребенок повторяет тихо: «</w:t>
      </w:r>
      <w:proofErr w:type="spellStart"/>
      <w:r w:rsidRPr="00D53DE5">
        <w:rPr>
          <w:rFonts w:eastAsia="Times New Roman" w:cs="Times New Roman"/>
          <w:color w:val="000000"/>
        </w:rPr>
        <w:t>Нно-нно</w:t>
      </w:r>
      <w:proofErr w:type="spellEnd"/>
      <w:r w:rsidRPr="00D53DE5">
        <w:rPr>
          <w:rFonts w:eastAsia="Times New Roman" w:cs="Times New Roman"/>
          <w:color w:val="000000"/>
        </w:rPr>
        <w:t>». Взрослый: «Чтобы лошадка бежала быстрее, громко скажи ей: «</w:t>
      </w:r>
      <w:proofErr w:type="spellStart"/>
      <w:r w:rsidRPr="00D53DE5">
        <w:rPr>
          <w:rFonts w:eastAsia="Times New Roman" w:cs="Times New Roman"/>
          <w:color w:val="000000"/>
        </w:rPr>
        <w:t>Нно-нно</w:t>
      </w:r>
      <w:proofErr w:type="spellEnd"/>
      <w:r w:rsidRPr="00D53DE5">
        <w:rPr>
          <w:rFonts w:eastAsia="Times New Roman" w:cs="Times New Roman"/>
          <w:color w:val="000000"/>
        </w:rPr>
        <w:t>, беги, лошадка!» (Сильнее раскачивает ребенка.) Малыш повторяет фразу вместе с воспитателем, затем самостоятельно. Взрослый добивается, чтобы ребенок произносил звук «н» протяжно, а все звукосочетание - громко и четко.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«Подуй на шарик, подуй на вертушку». Материал. Воздушный шарик, вертушка.</w:t>
      </w:r>
      <w:r w:rsidRPr="00D53DE5">
        <w:rPr>
          <w:rFonts w:eastAsia="Times New Roman" w:cs="Times New Roman"/>
          <w:i/>
          <w:iCs/>
          <w:color w:val="000000"/>
        </w:rPr>
        <w:t> Ход игры.</w:t>
      </w:r>
      <w:r w:rsidRPr="00D53DE5">
        <w:rPr>
          <w:rFonts w:eastAsia="Times New Roman" w:cs="Times New Roman"/>
          <w:color w:val="000000"/>
        </w:rPr>
        <w:t> На уровне лица ребенка подвешивается воздушный шарик, а перед ним на стол кладут вертушку. Воспитатель показывает, как надо дуть на воздушный шарик, чтобы он высоко взлетал, и предлагает ребенку повторить действие. Затем взрослый дует на вертушку, чтобы она завертелась, ребенок повторяет.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 xml:space="preserve">«Вместе с мишкой».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Игрушечный медвежонок.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 xml:space="preserve">. Воспитатель беседует «на равных» с мишкой и ребенком, </w:t>
      </w:r>
      <w:proofErr w:type="gramStart"/>
      <w:r w:rsidRPr="00D53DE5">
        <w:rPr>
          <w:rFonts w:eastAsia="Times New Roman" w:cs="Times New Roman"/>
          <w:color w:val="000000"/>
        </w:rPr>
        <w:t>например</w:t>
      </w:r>
      <w:proofErr w:type="gramEnd"/>
      <w:r w:rsidRPr="00D53DE5">
        <w:rPr>
          <w:rFonts w:eastAsia="Times New Roman" w:cs="Times New Roman"/>
          <w:color w:val="000000"/>
        </w:rPr>
        <w:t>: «Катя, тебе нравится пить из чашки?», «Миша, нравится тебе пить из чашки?» Делает вид, что поит мишку чаем. Затем проделывает с мишкой другие манипуляции.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«Игра с куклой».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Кукла.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Дайте ребенку его любимую куклу (или мягкую игрушку), попросите показать, где у куклы голова, уши, ноги, живот и т. д.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«Соберем игрушки».</w:t>
      </w:r>
      <w:r w:rsidRPr="00D53DE5">
        <w:rPr>
          <w:rFonts w:eastAsia="Times New Roman" w:cs="Times New Roman"/>
          <w:b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игры.</w:t>
      </w:r>
      <w:r w:rsidRPr="00D53DE5">
        <w:rPr>
          <w:rFonts w:eastAsia="Times New Roman" w:cs="Times New Roman"/>
          <w:color w:val="000000"/>
        </w:rPr>
        <w:t xml:space="preserve"> Пригласите ребенка помочь вам собрать разбросанные игрушки, в которые он играл. Сядьте рядом с малышом, дайте в руки игрушку и вместе с ним положите ее в коробку. Затем дайте другую игрушку и попросите самостоятельно положить ее в коробку. Пока вы складываете игрушки, напевайте что-нибудь вроде: «Мы игрушки собираем, мы игрушки собираем! </w:t>
      </w:r>
      <w:proofErr w:type="spellStart"/>
      <w:proofErr w:type="gramStart"/>
      <w:r w:rsidRPr="00D53DE5">
        <w:rPr>
          <w:rFonts w:eastAsia="Times New Roman" w:cs="Times New Roman"/>
          <w:color w:val="000000"/>
        </w:rPr>
        <w:t>Тра</w:t>
      </w:r>
      <w:proofErr w:type="spellEnd"/>
      <w:r w:rsidRPr="00D53DE5">
        <w:rPr>
          <w:rFonts w:eastAsia="Times New Roman" w:cs="Times New Roman"/>
          <w:color w:val="000000"/>
        </w:rPr>
        <w:t>-ля</w:t>
      </w:r>
      <w:proofErr w:type="gramEnd"/>
      <w:r w:rsidRPr="00D53DE5">
        <w:rPr>
          <w:rFonts w:eastAsia="Times New Roman" w:cs="Times New Roman"/>
          <w:color w:val="000000"/>
        </w:rPr>
        <w:t xml:space="preserve">-ля, </w:t>
      </w:r>
      <w:proofErr w:type="spellStart"/>
      <w:r w:rsidRPr="00D53DE5">
        <w:rPr>
          <w:rFonts w:eastAsia="Times New Roman" w:cs="Times New Roman"/>
          <w:color w:val="000000"/>
        </w:rPr>
        <w:t>тра</w:t>
      </w:r>
      <w:proofErr w:type="spellEnd"/>
      <w:r w:rsidRPr="00D53DE5">
        <w:rPr>
          <w:rFonts w:eastAsia="Times New Roman" w:cs="Times New Roman"/>
          <w:color w:val="000000"/>
        </w:rPr>
        <w:t>-ля-ля, их на место убираем».</w:t>
      </w:r>
    </w:p>
    <w:p w:rsidR="0000785D" w:rsidRPr="00D53DE5" w:rsidRDefault="0000785D" w:rsidP="0000785D">
      <w:pPr>
        <w:jc w:val="both"/>
        <w:rPr>
          <w:rFonts w:eastAsia="Times New Roman" w:cs="Times New Roman"/>
          <w:i/>
          <w:iCs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Дети двух-трехлетнего возраста еще не испытывают потребности в общении со сверстниками. Они могут с интересом наблюдать друг за другом, прыгать, взявшись за руки, и при этом оставаться совершенно равнодушными к состоянию и настроению другого ребенка. Взрослый должен научить их общаться, и основы такого общения закладываются именно в адаптационный период.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 xml:space="preserve">«Передай колокольчик».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Колокольчик.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Дети сидят на стульях полукругом. В центре стоит воспитатель с колокольчиком в руках. Он звонит в колокольчик и говорит: «</w:t>
      </w:r>
      <w:proofErr w:type="gramStart"/>
      <w:r w:rsidRPr="00D53DE5">
        <w:rPr>
          <w:rFonts w:eastAsia="Times New Roman" w:cs="Times New Roman"/>
          <w:color w:val="000000"/>
        </w:rPr>
        <w:t>Тот</w:t>
      </w:r>
      <w:proofErr w:type="gramEnd"/>
      <w:r w:rsidRPr="00D53DE5">
        <w:rPr>
          <w:rFonts w:eastAsia="Times New Roman" w:cs="Times New Roman"/>
          <w:color w:val="000000"/>
        </w:rPr>
        <w:t xml:space="preserve"> кого я позову, будет звонить в колокольчик. Таня, иди, возьми колокольчик». Девочка становится на место взрослого, звонит в колокольчик и приглашает другого ребенка, называя его по имени (или показывая рукой).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«Зайка».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 Ход игры</w:t>
      </w:r>
      <w:r w:rsidRPr="00D53DE5">
        <w:rPr>
          <w:rFonts w:eastAsia="Times New Roman" w:cs="Times New Roman"/>
          <w:color w:val="000000"/>
        </w:rPr>
        <w:t>. Дети, взявшись за руки, вместе с воспитателем ходят по кругу. Один ребенок-«зайка» - сидит в кругу на стуле («спит»). Педагог поет песенку: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Зайка, зайка, что с тобой?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Ты сидишь совсем больной.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Ты не хочешь поиграть,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С нами вместе поплясать.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Зайка, зайка, попляши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И другого отыщи.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После этих слов дети останавливаются и хлопают в ладоши. «Зайка» встает и выбирает ребенка, называя его по имени, а сам встает в круг.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 xml:space="preserve">«Позови». 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Материал. Мяч.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Дети сидят на стульях. Воспитатель рассматривает вместе с ними новый яркий мяч. Вызывает одного ребенка и предлагает поиграть – покатать мяч друг другу. Затем говорит: «Я играла с Колей. Коля, с кем ты хочешь играть? Позови». Мальчик зовет: «Вова, иди играть». После игры Коля садится на место, а Вова зовет следующего ребенка.</w:t>
      </w:r>
    </w:p>
    <w:p w:rsidR="0000785D" w:rsidRPr="00D53DE5" w:rsidRDefault="0000785D" w:rsidP="0000785D">
      <w:pPr>
        <w:jc w:val="both"/>
        <w:rPr>
          <w:rFonts w:eastAsia="Times New Roman" w:cs="Times New Roman"/>
          <w:i/>
          <w:iCs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Сгладить адаптационный период помогут физические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«Мяч в кругу».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 Ход игры</w:t>
      </w:r>
      <w:r w:rsidRPr="00D53DE5">
        <w:rPr>
          <w:rFonts w:eastAsia="Times New Roman" w:cs="Times New Roman"/>
          <w:color w:val="000000"/>
        </w:rPr>
        <w:t>. Дети (8-10 человек) садятся на пол в круг и прокатывают мяч друг другу. Воспитатель, показывает, как отталкивать мяч двумя руками, чтобы он катился в нужном направлении.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«Все дальше и выше».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i/>
          <w:iCs/>
          <w:color w:val="000000"/>
        </w:rPr>
      </w:pPr>
      <w:r w:rsidRPr="00D53DE5">
        <w:rPr>
          <w:rFonts w:eastAsia="Times New Roman" w:cs="Times New Roman"/>
          <w:color w:val="000000"/>
        </w:rPr>
        <w:t>Материал. Яркий мяч.</w:t>
      </w:r>
      <w:r w:rsidRPr="00D53DE5">
        <w:rPr>
          <w:rFonts w:eastAsia="Times New Roman" w:cs="Times New Roman"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</w:t>
      </w:r>
      <w:r w:rsidRPr="00D53DE5">
        <w:rPr>
          <w:rFonts w:eastAsia="Times New Roman" w:cs="Times New Roman"/>
          <w:color w:val="000000"/>
        </w:rPr>
        <w:t>. Ребенок сидит. Воспитатель, стоя на некотором расстоянии, бросает ему мяч и приговаривает: «Бросим дальше, бросим выше». Малыш ловит мяч.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«Бегом к дереву».</w:t>
      </w:r>
      <w:r w:rsidRPr="00D53DE5">
        <w:rPr>
          <w:rFonts w:eastAsia="Times New Roman" w:cs="Times New Roman"/>
          <w:b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игры.</w:t>
      </w:r>
      <w:r w:rsidRPr="00D53DE5">
        <w:rPr>
          <w:rFonts w:eastAsia="Times New Roman" w:cs="Times New Roman"/>
          <w:color w:val="000000"/>
        </w:rPr>
        <w:t> В двух-трех местах участка – к дереву, к двери, к скамейке – привязаны цветные ленты. Воспитатель говорит ребенку: «Я хочу побежать к дереву». Берет его за руку и бежит вместе с ним. Затем бежит с ребенком в другое, отмеченное лентой место, всякий раз объясняя, что собирается делать. После этого взрослый предлагает малышу самостоятельно побежать к дереву, к двери и т. д. Хвалит ребенка, когда он достигнет места назначения.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«Мы топаем ногами».</w:t>
      </w:r>
      <w:r w:rsidRPr="00D53DE5">
        <w:rPr>
          <w:rFonts w:eastAsia="Times New Roman" w:cs="Times New Roman"/>
          <w:b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игры.</w:t>
      </w:r>
      <w:r w:rsidRPr="00D53DE5">
        <w:rPr>
          <w:rFonts w:eastAsia="Times New Roman" w:cs="Times New Roman"/>
          <w:color w:val="000000"/>
        </w:rPr>
        <w:t> Играющие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Мы топаем ногами,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Мы хлопаем руками,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Киваем головой.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Мы руки поднимаем,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Мы руки опускаем,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Мы руки подаем.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(Дети берутся за руки, образуя круг.)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Мы бегаем кругом.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Через некоторое время воспитатель говорит: «Стой». Все останавливаются.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b/>
          <w:i/>
          <w:iCs/>
          <w:color w:val="000000"/>
        </w:rPr>
      </w:pPr>
      <w:r w:rsidRPr="00D53DE5">
        <w:rPr>
          <w:rFonts w:eastAsia="Times New Roman" w:cs="Times New Roman"/>
          <w:b/>
          <w:color w:val="000000"/>
        </w:rPr>
        <w:t>«Мяч».</w:t>
      </w:r>
      <w:r w:rsidRPr="00D53DE5">
        <w:rPr>
          <w:rFonts w:eastAsia="Times New Roman" w:cs="Times New Roman"/>
          <w:b/>
          <w:i/>
          <w:iCs/>
          <w:color w:val="000000"/>
        </w:rPr>
        <w:t> </w:t>
      </w:r>
    </w:p>
    <w:p w:rsidR="0000785D" w:rsidRPr="00D53DE5" w:rsidRDefault="0000785D" w:rsidP="0000785D">
      <w:pPr>
        <w:ind w:firstLine="708"/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i/>
          <w:iCs/>
          <w:color w:val="000000"/>
        </w:rPr>
        <w:t>Ход игры.</w:t>
      </w:r>
      <w:r w:rsidRPr="00D53DE5">
        <w:rPr>
          <w:rFonts w:eastAsia="Times New Roman" w:cs="Times New Roman"/>
          <w:color w:val="000000"/>
        </w:rPr>
        <w:t> Ребенок изображает мяч, прыгает на месте, а воспитатель, положив на его голову ладонь, приговаривает: «Друг веселый, мячик мой. Всюду, всюду он со мной! Раз, два, три, четыре, пять. Хорошо мне с ним играть!» После этого «мячик» убегает, а взрослый ловит его.</w:t>
      </w:r>
    </w:p>
    <w:p w:rsidR="0000785D" w:rsidRPr="00D53DE5" w:rsidRDefault="0000785D" w:rsidP="0000785D">
      <w:pPr>
        <w:jc w:val="both"/>
        <w:rPr>
          <w:rFonts w:eastAsia="Times New Roman" w:cs="Times New Roman"/>
          <w:color w:val="000000"/>
        </w:rPr>
      </w:pPr>
      <w:r w:rsidRPr="00D53DE5">
        <w:rPr>
          <w:rFonts w:eastAsia="Times New Roman" w:cs="Times New Roman"/>
          <w:color w:val="000000"/>
        </w:rPr>
        <w:t>Главной фигурой и центром внимания для двухлетних детей всегда остается взрослый, поэтому они с большим интересом наблюдают за его деятельностью. Если малыши не расположены в данный момент к подвижным играм, можно почитать им сказку или поиграть в спокойные игры.</w:t>
      </w:r>
    </w:p>
    <w:p w:rsidR="002D23E9" w:rsidRDefault="002D23E9"/>
    <w:sectPr w:rsidR="002D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92"/>
    <w:rsid w:val="0000785D"/>
    <w:rsid w:val="002D23E9"/>
    <w:rsid w:val="00B0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6A3D-8491-4022-A791-B119814F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5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1972</Words>
  <Characters>11247</Characters>
  <Application>Microsoft Office Word</Application>
  <DocSecurity>0</DocSecurity>
  <Lines>93</Lines>
  <Paragraphs>26</Paragraphs>
  <ScaleCrop>false</ScaleCrop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2024-10-15T15:48:00Z</dcterms:created>
  <dcterms:modified xsi:type="dcterms:W3CDTF">2024-10-15T15:48:00Z</dcterms:modified>
</cp:coreProperties>
</file>